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34" w:rsidRDefault="004552BA" w:rsidP="004552BA">
      <w:pPr>
        <w:jc w:val="center"/>
        <w:rPr>
          <w:rFonts w:asciiTheme="majorHAnsi" w:hAnsiTheme="majorHAnsi" w:cstheme="majorHAnsi"/>
          <w:b/>
          <w:sz w:val="44"/>
        </w:rPr>
      </w:pPr>
      <w:r w:rsidRPr="004552BA">
        <w:rPr>
          <w:rFonts w:asciiTheme="majorHAnsi" w:hAnsiTheme="majorHAnsi" w:cstheme="majorHAnsi"/>
          <w:b/>
          <w:sz w:val="44"/>
        </w:rPr>
        <w:t>Our Lady of the Rosary Catholic Primary School</w:t>
      </w:r>
    </w:p>
    <w:p w:rsidR="004552BA" w:rsidRDefault="004552BA" w:rsidP="004552BA">
      <w:pPr>
        <w:jc w:val="center"/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</w:pP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  <w:r>
        <w:rPr>
          <w:rFonts w:asciiTheme="majorHAnsi" w:hAnsiTheme="majorHAnsi" w:cstheme="majorHAnsi"/>
          <w:b/>
          <w:color w:val="2F5496" w:themeColor="accent1" w:themeShade="BF"/>
          <w:sz w:val="44"/>
          <w:u w:val="single"/>
        </w:rPr>
        <w:tab/>
      </w:r>
    </w:p>
    <w:p w:rsidR="004552BA" w:rsidRDefault="004552BA" w:rsidP="004552BA">
      <w:pPr>
        <w:jc w:val="center"/>
        <w:rPr>
          <w:rFonts w:asciiTheme="majorHAnsi" w:hAnsiTheme="majorHAnsi" w:cstheme="majorHAnsi"/>
          <w:color w:val="2F5496" w:themeColor="accent1" w:themeShade="BF"/>
          <w:sz w:val="44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color w:val="2F5496" w:themeColor="accent1" w:themeShade="BF"/>
          <w:sz w:val="44"/>
        </w:rPr>
      </w:pPr>
      <w:r>
        <w:rPr>
          <w:rFonts w:asciiTheme="majorHAnsi" w:hAnsiTheme="majorHAnsi" w:cstheme="majorHAnsi"/>
          <w:noProof/>
          <w:color w:val="4472C4" w:themeColor="accent1"/>
          <w:sz w:val="44"/>
          <w:lang w:eastAsia="en-GB"/>
        </w:rPr>
        <w:drawing>
          <wp:inline distT="0" distB="0" distL="0" distR="0">
            <wp:extent cx="3484179" cy="348417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323" cy="349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BA" w:rsidRDefault="004552BA" w:rsidP="004552BA">
      <w:pPr>
        <w:rPr>
          <w:rFonts w:asciiTheme="majorHAnsi" w:hAnsiTheme="majorHAnsi" w:cstheme="majorHAnsi"/>
          <w:sz w:val="44"/>
        </w:rPr>
      </w:pPr>
    </w:p>
    <w:p w:rsidR="004552BA" w:rsidRPr="00F5781C" w:rsidRDefault="008F316A" w:rsidP="004552BA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Mission Statement</w:t>
      </w: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4552BA" w:rsidRDefault="004552BA" w:rsidP="004552BA">
      <w:pPr>
        <w:jc w:val="center"/>
        <w:rPr>
          <w:rFonts w:asciiTheme="majorHAnsi" w:hAnsiTheme="majorHAnsi" w:cstheme="majorHAnsi"/>
          <w:sz w:val="36"/>
        </w:rPr>
      </w:pPr>
    </w:p>
    <w:p w:rsidR="00F5781C" w:rsidRDefault="00F5781C" w:rsidP="00F5781C">
      <w:pPr>
        <w:pStyle w:val="Title"/>
        <w:rPr>
          <w:rFonts w:ascii="Calibri" w:hAnsi="Calibri" w:cs="Calibri"/>
          <w:sz w:val="19"/>
          <w:szCs w:val="19"/>
        </w:rPr>
      </w:pPr>
    </w:p>
    <w:p w:rsidR="008F316A" w:rsidRPr="00737670" w:rsidRDefault="008F316A" w:rsidP="00F5781C">
      <w:pPr>
        <w:pStyle w:val="Title"/>
        <w:rPr>
          <w:rFonts w:ascii="Calibri" w:hAnsi="Calibri" w:cs="Calibri"/>
          <w:sz w:val="19"/>
          <w:szCs w:val="19"/>
        </w:rPr>
      </w:pPr>
      <w:bookmarkStart w:id="0" w:name="_GoBack"/>
      <w:bookmarkEnd w:id="0"/>
    </w:p>
    <w:p w:rsidR="00F5781C" w:rsidRPr="000C7F30" w:rsidRDefault="00F5781C" w:rsidP="008F316A">
      <w:pPr>
        <w:pStyle w:val="Title"/>
        <w:rPr>
          <w:rFonts w:ascii="Calibri" w:hAnsi="Calibri" w:cs="Calibri"/>
          <w:i/>
          <w:sz w:val="22"/>
          <w:szCs w:val="22"/>
        </w:rPr>
      </w:pPr>
    </w:p>
    <w:p w:rsidR="00F322F9" w:rsidRDefault="00F322F9" w:rsidP="008F316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322F9">
        <w:rPr>
          <w:rFonts w:ascii="Calibri" w:hAnsi="Calibri" w:cs="Calibri"/>
          <w:b/>
          <w:sz w:val="24"/>
          <w:szCs w:val="24"/>
        </w:rPr>
        <w:lastRenderedPageBreak/>
        <w:t>OUR MISSION STATEMENT</w:t>
      </w:r>
    </w:p>
    <w:p w:rsidR="00F322F9" w:rsidRDefault="00F322F9" w:rsidP="008F316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‘Christ at the centre, children at the heart’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We will promote </w:t>
      </w:r>
      <w:r>
        <w:rPr>
          <w:rFonts w:ascii="Calibri" w:hAnsi="Calibri" w:cs="Calibri"/>
          <w:sz w:val="24"/>
          <w:szCs w:val="24"/>
        </w:rPr>
        <w:t>our mission statement</w:t>
      </w:r>
      <w:r w:rsidRPr="00F322F9">
        <w:rPr>
          <w:rFonts w:ascii="Calibri" w:hAnsi="Calibri" w:cs="Calibri"/>
          <w:sz w:val="24"/>
          <w:szCs w:val="24"/>
        </w:rPr>
        <w:t xml:space="preserve"> through the following areas: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322F9">
        <w:rPr>
          <w:rFonts w:ascii="Calibri" w:hAnsi="Calibri" w:cs="Calibri"/>
          <w:b/>
          <w:sz w:val="24"/>
          <w:szCs w:val="24"/>
        </w:rPr>
        <w:t>SPIRITUALITY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Forgiveness and reconciliation </w:t>
      </w:r>
      <w:proofErr w:type="gramStart"/>
      <w:r w:rsidRPr="00F322F9">
        <w:rPr>
          <w:rFonts w:ascii="Calibri" w:hAnsi="Calibri" w:cs="Calibri"/>
          <w:sz w:val="24"/>
          <w:szCs w:val="24"/>
        </w:rPr>
        <w:t>is</w:t>
      </w:r>
      <w:proofErr w:type="gramEnd"/>
      <w:r w:rsidRPr="00F322F9">
        <w:rPr>
          <w:rFonts w:ascii="Calibri" w:hAnsi="Calibri" w:cs="Calibri"/>
          <w:sz w:val="24"/>
          <w:szCs w:val="24"/>
        </w:rPr>
        <w:t xml:space="preserve"> at the heart of the school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Participating in daily prayer and reflection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Fulfilling the spiritual needs of the community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Supporting each individual on their spiritual journey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322F9">
        <w:rPr>
          <w:rFonts w:ascii="Calibri" w:hAnsi="Calibri" w:cs="Calibri"/>
          <w:b/>
          <w:sz w:val="24"/>
          <w:szCs w:val="24"/>
        </w:rPr>
        <w:t>FAITH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Catholic ethos is at the heart of school life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Catholic faith is nurtured in accordance with the teachings of the Catholic Church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Our children are engaged in the sacramental life of the church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Christian values and a sense of justice for the whole world are evident in the actions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of the whole community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322F9">
        <w:rPr>
          <w:rFonts w:ascii="Calibri" w:hAnsi="Calibri" w:cs="Calibri"/>
          <w:b/>
          <w:sz w:val="24"/>
          <w:szCs w:val="24"/>
        </w:rPr>
        <w:t>TEACHING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Offering a wide range of learning experiences and opportunities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On-going professional development of staff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Delivering high quality education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Being good role models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Delivering a broad, balanced and relevant curriculum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Providing children with consistent rules and consequences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Nurturing each child’s God given gifts and talents</w:t>
      </w:r>
    </w:p>
    <w:p w:rsid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We aim through these areas to have: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322F9">
        <w:rPr>
          <w:rFonts w:ascii="Calibri" w:hAnsi="Calibri" w:cs="Calibri"/>
          <w:b/>
          <w:sz w:val="24"/>
          <w:szCs w:val="24"/>
        </w:rPr>
        <w:t>CHILDREN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Children who are valued as individuals and encouraged to reach their full potential in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a safe, loving and secure environment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Children who are confident and have high self esteem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Children who are well behaved, have good manners and feel valued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Children who have the freedom to express their opinions to enable a shared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understanding of individuals’ values and lifestyles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Children who take responsibility for their own learning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Children who are eager to learn and are prepared for the next stage in their school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life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Children who respect the differences of others</w:t>
      </w:r>
    </w:p>
    <w:p w:rsid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322F9">
        <w:rPr>
          <w:rFonts w:ascii="Calibri" w:hAnsi="Calibri" w:cs="Calibri"/>
          <w:b/>
          <w:sz w:val="24"/>
          <w:szCs w:val="24"/>
        </w:rPr>
        <w:t>COMMUNITY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A community where good levels of communication exist between staff, children,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parents, parish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A community where positive friendships and relationships are developed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A community where everyone treating each other with respect 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 xml:space="preserve">A community where difficult questions are explored without fear or </w:t>
      </w:r>
      <w:proofErr w:type="spellStart"/>
      <w:r w:rsidRPr="00F322F9">
        <w:rPr>
          <w:rFonts w:ascii="Calibri" w:hAnsi="Calibri" w:cs="Calibri"/>
          <w:sz w:val="24"/>
          <w:szCs w:val="24"/>
        </w:rPr>
        <w:t>recrimmination</w:t>
      </w:r>
      <w:proofErr w:type="spellEnd"/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lastRenderedPageBreak/>
        <w:t>A community where people work together to support each other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A community where each person feels accepted and valued</w:t>
      </w:r>
    </w:p>
    <w:p w:rsidR="00F322F9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A community who understand that with rights comes responsibilities</w:t>
      </w:r>
    </w:p>
    <w:p w:rsidR="00F5781C" w:rsidRPr="00F322F9" w:rsidRDefault="00F322F9" w:rsidP="00F322F9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322F9">
        <w:rPr>
          <w:rFonts w:ascii="Calibri" w:hAnsi="Calibri" w:cs="Calibri"/>
          <w:sz w:val="24"/>
          <w:szCs w:val="24"/>
        </w:rPr>
        <w:t>A community who celebrate achievements and successes</w:t>
      </w:r>
    </w:p>
    <w:p w:rsidR="00F5781C" w:rsidRPr="000C7F30" w:rsidRDefault="00F5781C" w:rsidP="00F5781C">
      <w:pPr>
        <w:jc w:val="both"/>
        <w:rPr>
          <w:rFonts w:ascii="Calibri" w:hAnsi="Calibri" w:cs="Calibri"/>
        </w:rPr>
      </w:pPr>
    </w:p>
    <w:sectPr w:rsidR="00F5781C" w:rsidRPr="000C7F30" w:rsidSect="006E24F1">
      <w:pgSz w:w="11906" w:h="16838"/>
      <w:pgMar w:top="1440" w:right="1440" w:bottom="1440" w:left="1440" w:header="708" w:footer="708" w:gutter="0"/>
      <w:pgBorders w:display="firstPage" w:offsetFrom="page">
        <w:top w:val="thinThickSmallGap" w:sz="48" w:space="24" w:color="1F3864" w:themeColor="accent1" w:themeShade="80"/>
        <w:left w:val="thinThickSmallGap" w:sz="48" w:space="24" w:color="1F3864" w:themeColor="accent1" w:themeShade="80"/>
        <w:bottom w:val="thickThinSmallGap" w:sz="48" w:space="24" w:color="1F3864" w:themeColor="accent1" w:themeShade="80"/>
        <w:right w:val="thickThinSmallGap" w:sz="48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1C" w:rsidRDefault="00F5781C" w:rsidP="00F5781C">
      <w:pPr>
        <w:spacing w:after="0" w:line="240" w:lineRule="auto"/>
      </w:pPr>
      <w:r>
        <w:separator/>
      </w:r>
    </w:p>
  </w:endnote>
  <w:endnote w:type="continuationSeparator" w:id="0">
    <w:p w:rsidR="00F5781C" w:rsidRDefault="00F5781C" w:rsidP="00F5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1C" w:rsidRDefault="00F5781C" w:rsidP="00F5781C">
      <w:pPr>
        <w:spacing w:after="0" w:line="240" w:lineRule="auto"/>
      </w:pPr>
      <w:r>
        <w:separator/>
      </w:r>
    </w:p>
  </w:footnote>
  <w:footnote w:type="continuationSeparator" w:id="0">
    <w:p w:rsidR="00F5781C" w:rsidRDefault="00F5781C" w:rsidP="00F57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A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377A2"/>
    <w:multiLevelType w:val="multilevel"/>
    <w:tmpl w:val="86A4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40BA2"/>
    <w:multiLevelType w:val="hybridMultilevel"/>
    <w:tmpl w:val="CC76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681A"/>
    <w:multiLevelType w:val="multilevel"/>
    <w:tmpl w:val="0F0E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75E84"/>
    <w:multiLevelType w:val="multilevel"/>
    <w:tmpl w:val="8C3E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C368B"/>
    <w:multiLevelType w:val="multilevel"/>
    <w:tmpl w:val="428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553B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A912EF"/>
    <w:multiLevelType w:val="multilevel"/>
    <w:tmpl w:val="16B4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62020F"/>
    <w:multiLevelType w:val="multilevel"/>
    <w:tmpl w:val="6AD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202A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5F5F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1E6C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2763AF"/>
    <w:multiLevelType w:val="multilevel"/>
    <w:tmpl w:val="D7E0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521A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1236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856EE7"/>
    <w:multiLevelType w:val="multilevel"/>
    <w:tmpl w:val="D7C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140D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2"/>
  </w:num>
  <w:num w:numId="10">
    <w:abstractNumId w:val="14"/>
  </w:num>
  <w:num w:numId="11">
    <w:abstractNumId w:val="6"/>
  </w:num>
  <w:num w:numId="12">
    <w:abstractNumId w:val="9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A"/>
    <w:rsid w:val="00012934"/>
    <w:rsid w:val="001E3AC6"/>
    <w:rsid w:val="00206679"/>
    <w:rsid w:val="00237E42"/>
    <w:rsid w:val="00296B3E"/>
    <w:rsid w:val="002C087B"/>
    <w:rsid w:val="002D3E39"/>
    <w:rsid w:val="003D252D"/>
    <w:rsid w:val="003E1B4C"/>
    <w:rsid w:val="004552BA"/>
    <w:rsid w:val="0054404C"/>
    <w:rsid w:val="005535D1"/>
    <w:rsid w:val="006E24F1"/>
    <w:rsid w:val="007B3A2C"/>
    <w:rsid w:val="008B729C"/>
    <w:rsid w:val="008F316A"/>
    <w:rsid w:val="00932763"/>
    <w:rsid w:val="00AD3917"/>
    <w:rsid w:val="00D22A37"/>
    <w:rsid w:val="00E324AD"/>
    <w:rsid w:val="00F322F9"/>
    <w:rsid w:val="00F5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C4DA"/>
  <w15:chartTrackingRefBased/>
  <w15:docId w15:val="{E3267116-8F40-4CFD-A968-62E2658C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81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2A37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22A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2A37"/>
    <w:pPr>
      <w:spacing w:after="0" w:line="240" w:lineRule="auto"/>
    </w:pPr>
  </w:style>
  <w:style w:type="table" w:styleId="TableGrid">
    <w:name w:val="Table Grid"/>
    <w:basedOn w:val="TableNormal"/>
    <w:uiPriority w:val="59"/>
    <w:rsid w:val="006E24F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4F1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F5781C"/>
    <w:rPr>
      <w:rFonts w:ascii="Arial" w:eastAsia="Times New Roman" w:hAnsi="Arial" w:cs="Times New Roman"/>
      <w:b/>
      <w:sz w:val="52"/>
      <w:szCs w:val="20"/>
      <w:lang w:eastAsia="en-GB"/>
    </w:rPr>
  </w:style>
  <w:style w:type="paragraph" w:styleId="Title">
    <w:name w:val="Title"/>
    <w:basedOn w:val="Normal"/>
    <w:link w:val="TitleChar"/>
    <w:qFormat/>
    <w:rsid w:val="00F5781C"/>
    <w:pPr>
      <w:spacing w:after="0" w:line="240" w:lineRule="auto"/>
      <w:jc w:val="center"/>
    </w:pPr>
    <w:rPr>
      <w:rFonts w:ascii="Arial" w:eastAsia="Times New Roman" w:hAnsi="Arial" w:cs="Times New Roman"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781C"/>
    <w:rPr>
      <w:rFonts w:ascii="Arial" w:eastAsia="Times New Roman" w:hAnsi="Arial" w:cs="Times New Roman"/>
      <w:sz w:val="56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5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F5781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F5781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57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96991e-0ffd-4ac8-91b6-cc5de8fbf0f5">
      <Terms xmlns="http://schemas.microsoft.com/office/infopath/2007/PartnerControls"/>
    </lcf76f155ced4ddcb4097134ff3c332f>
    <TaxCatchAll xmlns="55118db3-39c2-4f01-98d4-ebfc1e9c95a8" xsi:nil="true"/>
    <informationaboutpictures xmlns="5096991e-0ffd-4ac8-91b6-cc5de8fbf0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2CB18E60A3547BF70334CBA91C33A" ma:contentTypeVersion="14" ma:contentTypeDescription="Create a new document." ma:contentTypeScope="" ma:versionID="413b7de36b9766bb5998bcf4c0334471">
  <xsd:schema xmlns:xsd="http://www.w3.org/2001/XMLSchema" xmlns:xs="http://www.w3.org/2001/XMLSchema" xmlns:p="http://schemas.microsoft.com/office/2006/metadata/properties" xmlns:ns2="5096991e-0ffd-4ac8-91b6-cc5de8fbf0f5" xmlns:ns3="55118db3-39c2-4f01-98d4-ebfc1e9c95a8" targetNamespace="http://schemas.microsoft.com/office/2006/metadata/properties" ma:root="true" ma:fieldsID="ea7cf6bf02b635e5ab2252d9ddc6a5c3" ns2:_="" ns3:_="">
    <xsd:import namespace="5096991e-0ffd-4ac8-91b6-cc5de8fbf0f5"/>
    <xsd:import namespace="55118db3-39c2-4f01-98d4-ebfc1e9c9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  <xsd:element ref="ns2:informationaboutpictu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6991e-0ffd-4ac8-91b6-cc5de8fb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48cd5e-80d7-43cd-959c-e6f0153a1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rmationaboutpictures" ma:index="21" nillable="true" ma:displayName="information about pictures" ma:description="this is a picture about" ma:format="Dropdown" ma:internalName="informationaboutpictur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18db3-39c2-4f01-98d4-ebfc1e9c9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6d90d4-4e0f-44b4-a60d-c9625fec1aa1}" ma:internalName="TaxCatchAll" ma:showField="CatchAllData" ma:web="55118db3-39c2-4f01-98d4-ebfc1e9c9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129C6-DEC6-402A-BE7B-EB9E854E3FE1}">
  <ds:schemaRefs>
    <ds:schemaRef ds:uri="http://purl.org/dc/terms/"/>
    <ds:schemaRef ds:uri="5096991e-0ffd-4ac8-91b6-cc5de8fbf0f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5118db3-39c2-4f01-98d4-ebfc1e9c95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DCCEF6-70F8-4365-9FDC-BD8229814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30130-F021-4BF8-A299-55E784B0D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6991e-0ffd-4ac8-91b6-cc5de8fbf0f5"/>
    <ds:schemaRef ds:uri="55118db3-39c2-4f01-98d4-ebfc1e9c9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MrsWhite@olotr.internal</dc:creator>
  <cp:keywords/>
  <dc:description/>
  <cp:lastModifiedBy>C Sutherland</cp:lastModifiedBy>
  <cp:revision>2</cp:revision>
  <cp:lastPrinted>2023-09-19T09:09:00Z</cp:lastPrinted>
  <dcterms:created xsi:type="dcterms:W3CDTF">2023-09-19T09:09:00Z</dcterms:created>
  <dcterms:modified xsi:type="dcterms:W3CDTF">2023-09-19T09:09:00Z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0x0101000042CB18E60A3547BF70334CBA91C33A</vt:lpwstr>
  </property>
</Properties>
</file>